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D82C3" w14:textId="77777777" w:rsidR="005B209F" w:rsidRPr="005B209F" w:rsidRDefault="005B209F" w:rsidP="007E2364">
      <w:pPr>
        <w:spacing w:after="120" w:line="240" w:lineRule="auto"/>
        <w:jc w:val="both"/>
        <w:outlineLvl w:val="2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2DC360FE" w14:textId="31751960" w:rsidR="00EC5144" w:rsidRPr="007E2364" w:rsidRDefault="00EC5144" w:rsidP="007E2364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O</w:t>
      </w:r>
      <w:r w:rsidR="00AC5394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d</w:t>
      </w:r>
      <w:r w:rsidR="005B209F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powied</w:t>
      </w:r>
      <w:r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ź</w:t>
      </w:r>
      <w:r w:rsidR="005B209F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na pismo z dnia 10</w:t>
      </w:r>
      <w:r w:rsidR="00AF6BA3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.</w:t>
      </w:r>
      <w:r w:rsidR="005B209F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12</w:t>
      </w:r>
      <w:r w:rsidR="00AF6BA3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.</w:t>
      </w:r>
      <w:r w:rsidR="005B209F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202</w:t>
      </w:r>
      <w:r w:rsidR="00A95683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="005B209F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r.  Prezesa Urzędu Ochrony Danych Osobowych, dotyczące uwag do opisu założeń projektu informatycznego „Multiportal RP” (dalej „OZPI” lub </w:t>
      </w:r>
      <w:r w:rsidR="00FB5FB9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„</w:t>
      </w:r>
      <w:r w:rsidR="005B209F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Projekt”)</w:t>
      </w:r>
    </w:p>
    <w:p w14:paraId="384ADDC4" w14:textId="77777777" w:rsidR="00EC5144" w:rsidRDefault="00EC5144" w:rsidP="007E2364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</w:p>
    <w:p w14:paraId="2613FD5F" w14:textId="79FE65FD" w:rsidR="005B209F" w:rsidRPr="005B209F" w:rsidRDefault="00EC5144" w:rsidP="007E2364">
      <w:pPr>
        <w:autoSpaceDE w:val="0"/>
        <w:autoSpaceDN w:val="0"/>
        <w:adjustRightInd w:val="0"/>
        <w:spacing w:after="120" w:line="240" w:lineRule="auto"/>
        <w:jc w:val="both"/>
        <w:rPr>
          <w:rFonts w:cs="ArialMT"/>
          <w:kern w:val="0"/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Poniżej 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przedstawiamy wyjaśnienia oraz informacj</w:t>
      </w: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e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o planowanych działaniach mających na celu zapewnienie zgodności Projektu z przepisami rozporządzenia Parlamentu Europejskiego i Rady (UE) 2016/679 </w:t>
      </w:r>
      <w:r w:rsidR="005B209F" w:rsidRPr="005B209F">
        <w:rPr>
          <w:rFonts w:cs="ArialMT"/>
          <w:kern w:val="0"/>
          <w:sz w:val="22"/>
          <w:szCs w:val="22"/>
        </w:rPr>
        <w:t>z dnia 27 kwietnia 2016 r. w</w:t>
      </w:r>
      <w:r w:rsidR="005B209F">
        <w:rPr>
          <w:rFonts w:cs="ArialMT"/>
          <w:kern w:val="0"/>
          <w:sz w:val="22"/>
          <w:szCs w:val="22"/>
        </w:rPr>
        <w:t xml:space="preserve"> </w:t>
      </w:r>
      <w:r w:rsidR="005B209F" w:rsidRPr="005B209F">
        <w:rPr>
          <w:rFonts w:cs="ArialMT"/>
          <w:kern w:val="0"/>
          <w:sz w:val="22"/>
          <w:szCs w:val="22"/>
        </w:rPr>
        <w:t>sprawie ochrony osób fizycznych w związku z</w:t>
      </w:r>
      <w:r w:rsidR="00AC5394">
        <w:rPr>
          <w:rFonts w:cs="ArialMT"/>
          <w:kern w:val="0"/>
          <w:sz w:val="22"/>
          <w:szCs w:val="22"/>
        </w:rPr>
        <w:t> </w:t>
      </w:r>
      <w:r w:rsidR="005B209F" w:rsidRPr="005B209F">
        <w:rPr>
          <w:rFonts w:cs="ArialMT"/>
          <w:kern w:val="0"/>
          <w:sz w:val="22"/>
          <w:szCs w:val="22"/>
        </w:rPr>
        <w:t>przetwarzaniem danych osobowych i w sprawie</w:t>
      </w:r>
      <w:r w:rsidR="005B209F">
        <w:rPr>
          <w:rFonts w:cs="ArialMT"/>
          <w:kern w:val="0"/>
          <w:sz w:val="22"/>
          <w:szCs w:val="22"/>
        </w:rPr>
        <w:t xml:space="preserve"> </w:t>
      </w:r>
      <w:r w:rsidR="005B209F" w:rsidRPr="005B209F">
        <w:rPr>
          <w:rFonts w:cs="ArialMT"/>
          <w:kern w:val="0"/>
          <w:sz w:val="22"/>
          <w:szCs w:val="22"/>
        </w:rPr>
        <w:t>swobodnego przepływu takich danych oraz uchylenia dyrektywy 95/46/WE (ogólne rozporządzenie o</w:t>
      </w:r>
      <w:r w:rsidR="005B209F">
        <w:rPr>
          <w:rFonts w:cs="ArialMT"/>
          <w:kern w:val="0"/>
          <w:sz w:val="22"/>
          <w:szCs w:val="22"/>
        </w:rPr>
        <w:t xml:space="preserve"> </w:t>
      </w:r>
      <w:r w:rsidR="005B209F" w:rsidRPr="005B209F">
        <w:rPr>
          <w:rFonts w:cs="ArialMT"/>
          <w:kern w:val="0"/>
          <w:sz w:val="22"/>
          <w:szCs w:val="22"/>
        </w:rPr>
        <w:t>ochronie danych) (Dz. Urz. UE L 119 z</w:t>
      </w:r>
      <w:r w:rsidR="00AC5394">
        <w:rPr>
          <w:rFonts w:cs="ArialMT"/>
          <w:kern w:val="0"/>
          <w:sz w:val="22"/>
          <w:szCs w:val="22"/>
        </w:rPr>
        <w:t> </w:t>
      </w:r>
      <w:r w:rsidR="00C87113" w:rsidRPr="005B209F">
        <w:rPr>
          <w:rFonts w:cs="ArialMT"/>
          <w:kern w:val="0"/>
          <w:sz w:val="22"/>
          <w:szCs w:val="22"/>
        </w:rPr>
        <w:t>4.05.2016</w:t>
      </w:r>
      <w:r w:rsidR="005B209F" w:rsidRPr="005B209F">
        <w:rPr>
          <w:rFonts w:cs="ArialMT"/>
          <w:kern w:val="0"/>
          <w:sz w:val="22"/>
          <w:szCs w:val="22"/>
        </w:rPr>
        <w:t>, str. 1 ze zm.)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(dalej „RODO”).</w:t>
      </w:r>
    </w:p>
    <w:p w14:paraId="6031F996" w14:textId="77777777" w:rsidR="005B209F" w:rsidRPr="005B209F" w:rsidRDefault="005B209F" w:rsidP="007E2364">
      <w:pPr>
        <w:spacing w:after="120" w:line="240" w:lineRule="auto"/>
        <w:jc w:val="both"/>
        <w:outlineLvl w:val="2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1. Charakter projektu i zakres przetwarzania danych osobowych</w:t>
      </w:r>
    </w:p>
    <w:p w14:paraId="7840D88A" w14:textId="16391835" w:rsidR="005B209F" w:rsidRPr="005B209F" w:rsidRDefault="005B209F" w:rsidP="007E2364">
      <w:pPr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Projekt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1E182A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będzie zupełnie</w:t>
      </w:r>
      <w:r w:rsidR="004A37C6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nową odsłoną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dotychczas funkcjonującego serwisu „Port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alu RP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” i ma na celu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zapewnienie scentralizowanej platformy CMS dla podmiotów 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z sektora publicznego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, umożliwiającej projektowanie, zarządzanie i publikację treści w ramach serwisów internetowych organów administracji publicznej.</w:t>
      </w:r>
      <w:r w:rsidR="00974C02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Multiportal</w:t>
      </w:r>
      <w:r w:rsidR="002B280D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RP</w:t>
      </w:r>
      <w:r w:rsidR="00974C02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oparty będzie </w:t>
      </w:r>
      <w:r w:rsidR="00596BD5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o nowszą wydajniejszą technologię oraz wzbogacony o nowe komponenty, moduły i funkcjonalności.</w:t>
      </w:r>
    </w:p>
    <w:p w14:paraId="57510B4B" w14:textId="63A917BF" w:rsidR="005B209F" w:rsidRPr="005B209F" w:rsidRDefault="00EC5144" w:rsidP="007E2364">
      <w:pPr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G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łównym założeniem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Projekt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u jest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funkcjonowanie serwisów o charakterze informacyjnym, niewymagających logowania użytkowników. 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Oczywiście </w:t>
      </w:r>
      <w:r w:rsid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na etapie projektowym 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dopuszczono</w:t>
      </w:r>
      <w:r w:rsidR="00FB5FB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,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co wykazano w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OZPI</w:t>
      </w:r>
      <w:r w:rsidR="00FB5FB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,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możliwość integracji z </w:t>
      </w:r>
      <w:r w:rsidR="003B4AD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Węzłem Krajowym 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w przypadku świadczenia usług publicznych wymagających uwierzytelnienia użytkownika</w:t>
      </w:r>
      <w:r w:rsid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.</w:t>
      </w: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F676CB" w:rsidRP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W związku z powyższym, mając na uwadze potencjalne scenariusze wykorzystania Projektu, </w:t>
      </w:r>
      <w:r w:rsidR="00F676CB" w:rsidRPr="00F676CB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prowadzona jest obecnie analiza w zakresie możliwego przetwarzania danych osobowych oraz jego zgodności z przepisami rozporządzenia 2016/679</w:t>
      </w:r>
      <w:r w:rsidR="00F676CB" w:rsidRP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, w szczególności w odniesieniu do przypadków, w których funkcjonalności </w:t>
      </w:r>
      <w:proofErr w:type="spellStart"/>
      <w:r w:rsidR="00915E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Multiportalu</w:t>
      </w:r>
      <w:proofErr w:type="spellEnd"/>
      <w:r w:rsidR="00915E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RP</w:t>
      </w:r>
      <w:r w:rsidR="00F676CB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F676CB" w:rsidRP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mogłyby być wykorzystywane do obsługi usług wymagających identyfikacji lub uwierzytelnienia użytkowników. Wyniki tej analizy zostaną uwzględnione </w:t>
      </w:r>
      <w:r w:rsidR="00E5023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br/>
      </w:r>
      <w:r w:rsidR="00F676CB" w:rsidRPr="00F676C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w dalszych etapach realizacji Projektu.</w:t>
      </w:r>
    </w:p>
    <w:p w14:paraId="5B2B11E3" w14:textId="61FF1F00" w:rsidR="005B209F" w:rsidRPr="005B209F" w:rsidRDefault="005B209F" w:rsidP="007E2364">
      <w:pPr>
        <w:spacing w:after="120" w:line="240" w:lineRule="auto"/>
        <w:jc w:val="both"/>
        <w:outlineLvl w:val="2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2. </w:t>
      </w:r>
      <w:r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Rola </w:t>
      </w:r>
      <w:proofErr w:type="spellStart"/>
      <w:r w:rsidR="008511F1" w:rsidRPr="007E2364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Multiportalu</w:t>
      </w:r>
      <w:proofErr w:type="spellEnd"/>
      <w:r w:rsidR="008511F1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RP</w:t>
      </w:r>
      <w:r w:rsidR="00F676CB"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w procesach uwierzytelniania</w:t>
      </w:r>
    </w:p>
    <w:p w14:paraId="127FD32A" w14:textId="70F3FFE0" w:rsidR="00F56F79" w:rsidRPr="000275AB" w:rsidRDefault="005B209F" w:rsidP="007E2364">
      <w:pPr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Zgodnie z przyjętymi założeniami technicznymi system </w:t>
      </w:r>
      <w:r w:rsidR="008511F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Multiportal RP 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nie </w:t>
      </w:r>
      <w:r w:rsidR="008511F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będzie </w:t>
      </w:r>
      <w:r w:rsidR="008511F1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przecho</w:t>
      </w:r>
      <w:r w:rsidR="008511F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wywał</w:t>
      </w:r>
      <w:r w:rsidR="008511F1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danych uwierzytelniających osób fizycznych korzystających ze środków identyfikacji elektronicznej</w:t>
      </w:r>
      <w:r w:rsidR="008511F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.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8511F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Będzie 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pełni</w:t>
      </w:r>
      <w:r w:rsidR="008511F1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ł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wyłącznie funkcję pośrednika technicznego pomiędzy systemami identyfikacji elektronicznej a systemami udostępniającymi konkretne usługi.</w:t>
      </w:r>
      <w:r w:rsidR="00AC5394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F56F79" w:rsidRPr="000275A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Przyjęte rozwiązania techniczne zostały zaprojektowane w sposób umożliwiający takie ukształtowanie relacji pomiędzy podmiotami, aby role w procesach przetwarzania danych osobowych wynikały z rzeczywistego wpływu danego podmiotu na cele i sposoby przetwarzania, zgodnie z kryteriami wskazanymi w Wytycznych </w:t>
      </w:r>
      <w:r w:rsidR="008511F1" w:rsidRPr="000275A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Europejskiej Rady Ochrony Danych </w:t>
      </w:r>
      <w:r w:rsidR="00F56F79" w:rsidRPr="000275AB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EROD 07/2020.</w:t>
      </w:r>
    </w:p>
    <w:p w14:paraId="3DBCFFCB" w14:textId="7BA0C024" w:rsidR="005B209F" w:rsidRPr="005B209F" w:rsidRDefault="00F56F79" w:rsidP="007E2364">
      <w:pPr>
        <w:pStyle w:val="NormalnyWeb"/>
        <w:spacing w:before="0" w:beforeAutospacing="0" w:after="120" w:afterAutospacing="0"/>
        <w:jc w:val="both"/>
        <w:rPr>
          <w:sz w:val="22"/>
          <w:szCs w:val="22"/>
        </w:rPr>
      </w:pPr>
      <w:r w:rsidRPr="00F56F79">
        <w:rPr>
          <w:rFonts w:asciiTheme="minorHAnsi" w:hAnsiTheme="minorHAnsi"/>
          <w:sz w:val="22"/>
          <w:szCs w:val="22"/>
        </w:rPr>
        <w:t xml:space="preserve">Jednocześnie, mając na uwadze złożoność oraz różnorodność możliwych scenariuszy wykorzystania Projektu przez poszczególne podmioty </w:t>
      </w:r>
      <w:r>
        <w:rPr>
          <w:rFonts w:asciiTheme="minorHAnsi" w:hAnsiTheme="minorHAnsi"/>
          <w:sz w:val="22"/>
          <w:szCs w:val="22"/>
        </w:rPr>
        <w:t>publiczne</w:t>
      </w:r>
      <w:r w:rsidRPr="00F56F79">
        <w:rPr>
          <w:rFonts w:asciiTheme="minorHAnsi" w:hAnsiTheme="minorHAnsi"/>
          <w:sz w:val="22"/>
          <w:szCs w:val="22"/>
        </w:rPr>
        <w:t>, ostateczne przypisanie ról oraz zakresów odpowiedzialności będzie każdorazowo weryfikowane i doprecyzowywane na etapie wdrażania konkretnych usług, z uwzględnieniem faktycznego przebiegu procesów przetwarzania danych.</w:t>
      </w:r>
      <w:r>
        <w:rPr>
          <w:rFonts w:asciiTheme="minorHAnsi" w:hAnsiTheme="minorHAnsi"/>
          <w:sz w:val="22"/>
          <w:szCs w:val="22"/>
        </w:rPr>
        <w:t xml:space="preserve"> </w:t>
      </w:r>
      <w:r w:rsidR="005B209F" w:rsidRPr="005B209F">
        <w:rPr>
          <w:rFonts w:asciiTheme="minorHAnsi" w:hAnsiTheme="minorHAnsi"/>
          <w:sz w:val="22"/>
          <w:szCs w:val="22"/>
        </w:rPr>
        <w:t>W ramach dalszych prac nad Projektem zostaną ustanowione jasne i przejrzyste reguły</w:t>
      </w:r>
      <w:r w:rsidR="00D037F5">
        <w:rPr>
          <w:rFonts w:asciiTheme="minorHAnsi" w:hAnsiTheme="minorHAnsi"/>
          <w:sz w:val="22"/>
          <w:szCs w:val="22"/>
        </w:rPr>
        <w:t>.</w:t>
      </w:r>
      <w:r w:rsidR="005B209F" w:rsidRPr="005B209F">
        <w:rPr>
          <w:rFonts w:asciiTheme="minorHAnsi" w:hAnsiTheme="minorHAnsi"/>
          <w:sz w:val="22"/>
          <w:szCs w:val="22"/>
        </w:rPr>
        <w:t xml:space="preserve"> </w:t>
      </w:r>
    </w:p>
    <w:p w14:paraId="16ADEC2F" w14:textId="6BE8262A" w:rsidR="005B209F" w:rsidRPr="005B209F" w:rsidRDefault="008D55E9" w:rsidP="007E2364">
      <w:pPr>
        <w:spacing w:after="120" w:line="240" w:lineRule="auto"/>
        <w:jc w:val="both"/>
        <w:outlineLvl w:val="2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3.</w:t>
      </w:r>
      <w:r w:rsidR="005B209F"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Podstawy prawne przetwarzania danych osobowych</w:t>
      </w:r>
    </w:p>
    <w:p w14:paraId="18DD6920" w14:textId="7478F0D4" w:rsidR="00F56F79" w:rsidRDefault="00F56F79" w:rsidP="007E2364">
      <w:pPr>
        <w:autoSpaceDE w:val="0"/>
        <w:autoSpaceDN w:val="0"/>
        <w:adjustRightInd w:val="0"/>
        <w:spacing w:after="120" w:line="240" w:lineRule="auto"/>
        <w:jc w:val="both"/>
        <w:rPr>
          <w:sz w:val="22"/>
          <w:szCs w:val="22"/>
        </w:rPr>
      </w:pPr>
      <w:r w:rsidRPr="00F56F79">
        <w:rPr>
          <w:sz w:val="22"/>
          <w:szCs w:val="22"/>
        </w:rPr>
        <w:t xml:space="preserve">Mając na uwadze charakter Projektu, jego potencjalny zakres oddziaływania oraz zróżnicowanie celów realizowanych przez poszczególne podmioty </w:t>
      </w:r>
      <w:r>
        <w:rPr>
          <w:sz w:val="22"/>
          <w:szCs w:val="22"/>
        </w:rPr>
        <w:t>z sektora publicznego</w:t>
      </w:r>
      <w:r w:rsidR="00EC5144">
        <w:rPr>
          <w:sz w:val="22"/>
          <w:szCs w:val="22"/>
        </w:rPr>
        <w:t>,</w:t>
      </w:r>
      <w:r w:rsidRPr="00F56F79">
        <w:rPr>
          <w:sz w:val="22"/>
          <w:szCs w:val="22"/>
        </w:rPr>
        <w:t xml:space="preserve"> </w:t>
      </w:r>
      <w:r w:rsidR="00EC5144">
        <w:rPr>
          <w:sz w:val="22"/>
          <w:szCs w:val="22"/>
        </w:rPr>
        <w:t>p</w:t>
      </w:r>
      <w:r w:rsidRPr="00F56F79">
        <w:rPr>
          <w:sz w:val="22"/>
          <w:szCs w:val="22"/>
        </w:rPr>
        <w:t>odziela</w:t>
      </w:r>
      <w:r w:rsidR="002C22A3">
        <w:rPr>
          <w:sz w:val="22"/>
          <w:szCs w:val="22"/>
        </w:rPr>
        <w:t>my</w:t>
      </w:r>
      <w:r w:rsidRPr="00F56F79">
        <w:rPr>
          <w:sz w:val="22"/>
          <w:szCs w:val="22"/>
        </w:rPr>
        <w:t xml:space="preserve"> pogląd Prezesa Urzędu Ochrony Da</w:t>
      </w:r>
      <w:r w:rsidRPr="00F56F79">
        <w:rPr>
          <w:rFonts w:eastAsia="Times New Roman"/>
          <w:sz w:val="22"/>
          <w:szCs w:val="22"/>
        </w:rPr>
        <w:t>nych Osobowych w zakresie potrzeby każdorazowej weryfikacji obowiązujących przepisów prawa</w:t>
      </w:r>
      <w:r w:rsidRPr="00F56F79">
        <w:rPr>
          <w:sz w:val="22"/>
          <w:szCs w:val="22"/>
        </w:rPr>
        <w:t xml:space="preserve"> pod kątem ustalenia i wykazania ustawowych podstaw </w:t>
      </w:r>
      <w:r w:rsidRPr="00F56F79">
        <w:rPr>
          <w:sz w:val="22"/>
          <w:szCs w:val="22"/>
        </w:rPr>
        <w:lastRenderedPageBreak/>
        <w:t>prawnych zarówno dla funkcjonowania systemu teleinformatycznego</w:t>
      </w:r>
      <w:r w:rsidR="00EC5144">
        <w:rPr>
          <w:sz w:val="22"/>
          <w:szCs w:val="22"/>
        </w:rPr>
        <w:t>,</w:t>
      </w:r>
      <w:r w:rsidRPr="00F56F79">
        <w:rPr>
          <w:sz w:val="22"/>
          <w:szCs w:val="22"/>
        </w:rPr>
        <w:t xml:space="preserve"> jak i dla poszczególnych operacji przetwarzania danych osobowych dokonywanych za jego pośrednictwem.</w:t>
      </w:r>
    </w:p>
    <w:p w14:paraId="1ADA18C5" w14:textId="43B28137" w:rsidR="00F56F79" w:rsidRPr="00F56F79" w:rsidRDefault="00F56F79" w:rsidP="007E2364">
      <w:pPr>
        <w:autoSpaceDE w:val="0"/>
        <w:autoSpaceDN w:val="0"/>
        <w:adjustRightInd w:val="0"/>
        <w:spacing w:after="120" w:line="240" w:lineRule="auto"/>
        <w:jc w:val="both"/>
        <w:rPr>
          <w:sz w:val="22"/>
          <w:szCs w:val="22"/>
        </w:rPr>
      </w:pPr>
      <w:r w:rsidRPr="00F56F79">
        <w:rPr>
          <w:sz w:val="22"/>
          <w:szCs w:val="22"/>
        </w:rPr>
        <w:t xml:space="preserve">W związku z powyższym </w:t>
      </w:r>
      <w:r>
        <w:rPr>
          <w:sz w:val="22"/>
          <w:szCs w:val="22"/>
        </w:rPr>
        <w:t>oraz z uwagi na</w:t>
      </w:r>
      <w:r w:rsidRPr="00F56F79">
        <w:rPr>
          <w:sz w:val="22"/>
          <w:szCs w:val="22"/>
        </w:rPr>
        <w:t xml:space="preserve"> różnorodność możliwych scenariuszy wykorzystania Projektu przez poszczególne podmioty </w:t>
      </w:r>
      <w:r>
        <w:rPr>
          <w:sz w:val="22"/>
          <w:szCs w:val="22"/>
        </w:rPr>
        <w:t>publiczne</w:t>
      </w:r>
      <w:r w:rsidRPr="00F56F79">
        <w:rPr>
          <w:sz w:val="22"/>
          <w:szCs w:val="22"/>
        </w:rPr>
        <w:t>,</w:t>
      </w:r>
      <w:r>
        <w:rPr>
          <w:sz w:val="22"/>
          <w:szCs w:val="22"/>
        </w:rPr>
        <w:t xml:space="preserve"> przeprowadzany będzie </w:t>
      </w:r>
      <w:r w:rsidRPr="00F56F79">
        <w:rPr>
          <w:sz w:val="22"/>
          <w:szCs w:val="22"/>
        </w:rPr>
        <w:t>przegląd właściwych regulacji prawa powszechnie obowiązującego, w tym przepisów określających zadania realizowane w interesie publicznym, w celu zapewnienia, aby podstawy przetwarzania danych osobowych spełniały wymogi art. 6 ust. 1 i 3 rozporządzenia 2016/679, w szczególności w zakresie kryteriów niezbędności i proporcjonalności przetwarzania dla realizacji przypisanych zadań.</w:t>
      </w:r>
    </w:p>
    <w:p w14:paraId="524AFB75" w14:textId="4608C0E5" w:rsidR="005B209F" w:rsidRPr="005B209F" w:rsidRDefault="00F56F79" w:rsidP="007E2364">
      <w:pPr>
        <w:pStyle w:val="NormalnyWeb"/>
        <w:spacing w:before="0" w:beforeAutospacing="0" w:after="120" w:afterAutospacing="0"/>
        <w:jc w:val="both"/>
        <w:rPr>
          <w:rFonts w:asciiTheme="minorHAnsi" w:hAnsiTheme="minorHAnsi"/>
          <w:sz w:val="22"/>
          <w:szCs w:val="22"/>
        </w:rPr>
      </w:pPr>
      <w:r w:rsidRPr="00F56F79">
        <w:rPr>
          <w:rFonts w:asciiTheme="minorHAnsi" w:hAnsiTheme="minorHAnsi"/>
          <w:sz w:val="22"/>
          <w:szCs w:val="22"/>
        </w:rPr>
        <w:t>Wyniki tej weryfikacji zostaną uwzględnione w dalszych etapach realizacji Projektu oraz przy wdrażaniu konkretnych usług świadczonych z wykorzystaniem systemu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4F979C15" w14:textId="426BFA16" w:rsidR="005B209F" w:rsidRPr="005B209F" w:rsidRDefault="008D55E9" w:rsidP="007E2364">
      <w:pPr>
        <w:spacing w:after="120" w:line="240" w:lineRule="auto"/>
        <w:jc w:val="both"/>
        <w:outlineLvl w:val="2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="005B209F"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. Ocena skutków dla ochrony danych</w:t>
      </w:r>
    </w:p>
    <w:p w14:paraId="064BACF8" w14:textId="2D0D1275" w:rsidR="005B209F" w:rsidRPr="005B209F" w:rsidRDefault="00F56F79" w:rsidP="007E2364">
      <w:pPr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Jak słusznie zostało zauważone przez Prezesa Urzędu Ochrony Danych Osobowych</w:t>
      </w:r>
      <w:r w:rsidR="00EC5144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,</w:t>
      </w: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Projekt zakłada przeprowadzenie inicjalnych oraz końcowych testów prywatności, obejmujących ocenę skutków dla ochrony danych osobowych, o której mowa w art. 35 ust. 1 RODO.</w:t>
      </w:r>
    </w:p>
    <w:p w14:paraId="08DE0BE9" w14:textId="5581528D" w:rsidR="005B209F" w:rsidRPr="005B209F" w:rsidRDefault="005B209F" w:rsidP="007E2364">
      <w:pPr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Ocena ta pozwoli na identyfikację ryzyk dla praw i wolności osób, których dane dotyczą, oraz na wdrożenie adekwatnych środków technicznych i organizacyjnych minimalizujących zidentyfikowane zagrożenia. Z uwagi na skalę Projektu rozważone zostanie również prowadzenie testów weryfikacyjnych na kolejnych etapach jego realizacji.</w:t>
      </w:r>
      <w:r w:rsidR="00F56F79" w:rsidRPr="00F56F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F56F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Powyższe wskazuje, że </w:t>
      </w:r>
      <w:r w:rsidR="00F56F79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serwis</w:t>
      </w:r>
      <w:r w:rsidR="00F56F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F56F79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„</w:t>
      </w:r>
      <w:r w:rsidR="00FB5FB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Multip</w:t>
      </w:r>
      <w:r w:rsidR="00F56F79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ort</w:t>
      </w:r>
      <w:r w:rsidR="00F56F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al RP</w:t>
      </w:r>
      <w:r w:rsidR="00F56F79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” projektowany jest z uwzględnieniem zasad ochrony danych osobowych określonych w art. 5 i art. 25 RODO.</w:t>
      </w:r>
    </w:p>
    <w:p w14:paraId="497B9900" w14:textId="36CAFB9E" w:rsidR="005B209F" w:rsidRPr="005B209F" w:rsidRDefault="008D55E9" w:rsidP="007E2364">
      <w:pPr>
        <w:spacing w:after="120" w:line="240" w:lineRule="auto"/>
        <w:jc w:val="both"/>
        <w:outlineLvl w:val="2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8D55E9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="005B209F"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proofErr w:type="spellStart"/>
      <w:r w:rsidR="005B209F" w:rsidRPr="005B209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Cyberbezpieczeństwo</w:t>
      </w:r>
      <w:proofErr w:type="spellEnd"/>
    </w:p>
    <w:p w14:paraId="25A9670C" w14:textId="5EBBE974" w:rsidR="005B209F" w:rsidRPr="005B209F" w:rsidRDefault="0083528A" w:rsidP="007E2364">
      <w:pPr>
        <w:autoSpaceDE w:val="0"/>
        <w:autoSpaceDN w:val="0"/>
        <w:adjustRightInd w:val="0"/>
        <w:spacing w:after="120" w:line="240" w:lineRule="auto"/>
        <w:jc w:val="both"/>
        <w:rPr>
          <w:rFonts w:ascii="Arial-BoldMT" w:hAnsi="Arial-BoldMT" w:cs="Arial-BoldMT"/>
          <w:b/>
          <w:bCs/>
          <w:kern w:val="0"/>
        </w:rPr>
      </w:pP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P</w:t>
      </w:r>
      <w:r w:rsidR="00F56F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odziela</w:t>
      </w:r>
      <w:r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my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stanowisko Prezesa UODO</w:t>
      </w:r>
      <w:r w:rsidR="00F56F79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w zakresie zapewnienia odpowiednich środków organizacyjnych i technicznych zapewniających adekwatny stopień ochrony dla przetwarzanych w serwisie danych osobowych. W związku z tym należy wskazać, że w fazie realizacji projektu zostaną wdrożone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adekwatne środki ochrony zwiększające odporność na cyberataki, w tym w</w:t>
      </w:r>
      <w:r w:rsidR="00AC5394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 </w:t>
      </w:r>
      <w:r w:rsidR="005B209F"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kontekście planowanego korzystania z rozwiązań chmurowych, zgodnie z art. 32 RODO oraz właściwymi przepisami krajowymi.</w:t>
      </w:r>
    </w:p>
    <w:p w14:paraId="0948C8CA" w14:textId="11C20125" w:rsidR="005B209F" w:rsidRPr="005B209F" w:rsidRDefault="005B209F" w:rsidP="007E2364">
      <w:pPr>
        <w:spacing w:after="12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Mając na uwadze powyższe, zapewniamy, że uwagi Prezesa Urzędu Ochrony Danych Osobowych zosta</w:t>
      </w:r>
      <w:r w:rsidR="004F0825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ną</w:t>
      </w:r>
      <w:r w:rsidRPr="005B209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uwzględnione w dalszych pracach nad Projektem, a planowane działania mają na celu zapewnienie pełnej zgodności Projektu z przepisami o ochronie danych osobowych.</w:t>
      </w:r>
    </w:p>
    <w:p w14:paraId="639D9085" w14:textId="77777777" w:rsidR="00322866" w:rsidRDefault="00322866" w:rsidP="007E2364">
      <w:pPr>
        <w:spacing w:after="120" w:line="240" w:lineRule="auto"/>
        <w:ind w:left="2689"/>
        <w:jc w:val="both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276E538" w14:textId="63C83385" w:rsidR="00D3135E" w:rsidRPr="00A94DBB" w:rsidRDefault="00D3135E" w:rsidP="007E2364">
      <w:pPr>
        <w:pStyle w:val="Bezodstpw"/>
        <w:spacing w:after="120"/>
        <w:ind w:left="3540"/>
      </w:pPr>
    </w:p>
    <w:sectPr w:rsidR="00D3135E" w:rsidRPr="00A94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AC4534"/>
    <w:multiLevelType w:val="multilevel"/>
    <w:tmpl w:val="5ADE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546B22"/>
    <w:multiLevelType w:val="multilevel"/>
    <w:tmpl w:val="845A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F8509F"/>
    <w:multiLevelType w:val="multilevel"/>
    <w:tmpl w:val="6850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858920">
    <w:abstractNumId w:val="2"/>
  </w:num>
  <w:num w:numId="2" w16cid:durableId="1209610335">
    <w:abstractNumId w:val="0"/>
  </w:num>
  <w:num w:numId="3" w16cid:durableId="2121871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9F"/>
    <w:rsid w:val="000275AB"/>
    <w:rsid w:val="00053821"/>
    <w:rsid w:val="001863BE"/>
    <w:rsid w:val="001E182A"/>
    <w:rsid w:val="001F200C"/>
    <w:rsid w:val="002B280D"/>
    <w:rsid w:val="002C22A3"/>
    <w:rsid w:val="002D6BFC"/>
    <w:rsid w:val="00322866"/>
    <w:rsid w:val="003B4AD7"/>
    <w:rsid w:val="003C6602"/>
    <w:rsid w:val="004369DE"/>
    <w:rsid w:val="00492919"/>
    <w:rsid w:val="004A37C6"/>
    <w:rsid w:val="004F0825"/>
    <w:rsid w:val="00596BD5"/>
    <w:rsid w:val="005B209F"/>
    <w:rsid w:val="00693D0F"/>
    <w:rsid w:val="00710EB7"/>
    <w:rsid w:val="0074135F"/>
    <w:rsid w:val="007E2364"/>
    <w:rsid w:val="007E418E"/>
    <w:rsid w:val="00832692"/>
    <w:rsid w:val="0083528A"/>
    <w:rsid w:val="008511F1"/>
    <w:rsid w:val="008C6C5A"/>
    <w:rsid w:val="008D55E9"/>
    <w:rsid w:val="00915E79"/>
    <w:rsid w:val="00974C02"/>
    <w:rsid w:val="009860AF"/>
    <w:rsid w:val="009F7BEB"/>
    <w:rsid w:val="00A13AED"/>
    <w:rsid w:val="00A21CD8"/>
    <w:rsid w:val="00A2436A"/>
    <w:rsid w:val="00A755F0"/>
    <w:rsid w:val="00A94DBB"/>
    <w:rsid w:val="00A95683"/>
    <w:rsid w:val="00AB5F8D"/>
    <w:rsid w:val="00AC5394"/>
    <w:rsid w:val="00AF6BA3"/>
    <w:rsid w:val="00BF386B"/>
    <w:rsid w:val="00C3462F"/>
    <w:rsid w:val="00C87113"/>
    <w:rsid w:val="00CB6759"/>
    <w:rsid w:val="00CE1707"/>
    <w:rsid w:val="00D02138"/>
    <w:rsid w:val="00D037F5"/>
    <w:rsid w:val="00D3135E"/>
    <w:rsid w:val="00D328FC"/>
    <w:rsid w:val="00DF4434"/>
    <w:rsid w:val="00E50231"/>
    <w:rsid w:val="00EC5144"/>
    <w:rsid w:val="00ED18A2"/>
    <w:rsid w:val="00F43025"/>
    <w:rsid w:val="00F56F79"/>
    <w:rsid w:val="00F676CB"/>
    <w:rsid w:val="00FB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ED59"/>
  <w15:chartTrackingRefBased/>
  <w15:docId w15:val="{296AE25A-3ECA-4CF9-BEDF-F6F8B82A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2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2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20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2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20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2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2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2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2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2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20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20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20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20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0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20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2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2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2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2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20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20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20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2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20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209F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09F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676CB"/>
    <w:rPr>
      <w:b/>
      <w:bCs/>
    </w:rPr>
  </w:style>
  <w:style w:type="paragraph" w:styleId="NormalnyWeb">
    <w:name w:val="Normal (Web)"/>
    <w:basedOn w:val="Normalny"/>
    <w:uiPriority w:val="99"/>
    <w:unhideWhenUsed/>
    <w:rsid w:val="00F56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8D55E9"/>
    <w:rPr>
      <w:i/>
      <w:iCs/>
    </w:rPr>
  </w:style>
  <w:style w:type="paragraph" w:styleId="Poprawka">
    <w:name w:val="Revision"/>
    <w:hidden/>
    <w:uiPriority w:val="99"/>
    <w:semiHidden/>
    <w:rsid w:val="00FB5FB9"/>
    <w:pPr>
      <w:spacing w:after="0" w:line="240" w:lineRule="auto"/>
    </w:pPr>
  </w:style>
  <w:style w:type="paragraph" w:styleId="Bezodstpw">
    <w:name w:val="No Spacing"/>
    <w:uiPriority w:val="1"/>
    <w:qFormat/>
    <w:rsid w:val="003228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b5e84bc-ccb4-4457-85a0-05c2a812f6c1}" enabled="0" method="" siteId="{6b5e84bc-ccb4-4457-85a0-05c2a812f6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Oziębła Izabela</dc:creator>
  <cp:keywords/>
  <dc:description/>
  <cp:lastModifiedBy>Rafalska Magdalena</cp:lastModifiedBy>
  <cp:revision>10</cp:revision>
  <dcterms:created xsi:type="dcterms:W3CDTF">2025-12-17T18:18:00Z</dcterms:created>
  <dcterms:modified xsi:type="dcterms:W3CDTF">2025-12-18T13:26:00Z</dcterms:modified>
</cp:coreProperties>
</file>